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9605F5" w14:textId="1ED2440C" w:rsidR="00226735" w:rsidRPr="00AD0C93" w:rsidRDefault="00226735" w:rsidP="001C3097">
      <w:pPr>
        <w:pStyle w:val="Heading1"/>
      </w:pPr>
      <w:r w:rsidRPr="00AD0C93">
        <w:t>Appendi</w:t>
      </w:r>
      <w:r w:rsidR="00EB4D3A">
        <w:t>ces</w:t>
      </w:r>
    </w:p>
    <w:p w14:paraId="32182384" w14:textId="77777777" w:rsidR="00226735" w:rsidRPr="00AD0C93" w:rsidRDefault="00226735" w:rsidP="00226735">
      <w:pPr>
        <w:pStyle w:val="CaptionTable-Figure-Box"/>
      </w:pPr>
      <w:r w:rsidRPr="00AD0C93">
        <w:t xml:space="preserve">Appendix 1a. Quotes supporting the themes around the expectations of </w:t>
      </w:r>
      <w:proofErr w:type="spellStart"/>
      <w:r w:rsidRPr="00AD0C93">
        <w:t>CommCare</w:t>
      </w:r>
      <w:proofErr w:type="spellEnd"/>
      <w:r w:rsidRPr="00AD0C93">
        <w:t xml:space="preserve"> by OTLs and CHWs</w:t>
      </w:r>
    </w:p>
    <w:tbl>
      <w:tblPr>
        <w:tblStyle w:val="SAHR-Table"/>
        <w:tblW w:w="9015" w:type="dxa"/>
        <w:tblLook w:val="06A0" w:firstRow="1" w:lastRow="0" w:firstColumn="1" w:lastColumn="0" w:noHBand="1" w:noVBand="1"/>
      </w:tblPr>
      <w:tblGrid>
        <w:gridCol w:w="2835"/>
        <w:gridCol w:w="6180"/>
      </w:tblGrid>
      <w:tr w:rsidR="00226735" w:rsidRPr="006F2A91" w14:paraId="3FEF8D35" w14:textId="77777777" w:rsidTr="001C309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0000000100" w:firstRow="0" w:lastRow="0" w:firstColumn="0" w:lastColumn="0" w:oddVBand="0" w:evenVBand="0" w:oddHBand="0" w:evenHBand="0" w:firstRowFirstColumn="1" w:firstRowLastColumn="0" w:lastRowFirstColumn="0" w:lastRowLastColumn="0"/>
            <w:tcW w:w="2835" w:type="dxa"/>
          </w:tcPr>
          <w:p w14:paraId="63174862" w14:textId="77777777" w:rsidR="00226735" w:rsidRPr="00AD0C93" w:rsidRDefault="00226735" w:rsidP="00226735">
            <w:pPr>
              <w:pStyle w:val="Table-Body-Bold"/>
            </w:pPr>
            <w:r w:rsidRPr="00AD0C93">
              <w:t>Theme</w:t>
            </w:r>
          </w:p>
        </w:tc>
        <w:tc>
          <w:tcPr>
            <w:tcW w:w="6180" w:type="dxa"/>
          </w:tcPr>
          <w:p w14:paraId="0F40B1BE" w14:textId="77777777" w:rsidR="00226735" w:rsidRPr="00AD0C93" w:rsidRDefault="00226735" w:rsidP="00226735">
            <w:pPr>
              <w:pStyle w:val="Table-Body-Bold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AD0C93">
              <w:t>Related quote/s</w:t>
            </w:r>
          </w:p>
        </w:tc>
      </w:tr>
      <w:tr w:rsidR="00226735" w:rsidRPr="006F2A91" w14:paraId="61582CE6" w14:textId="77777777" w:rsidTr="001C3097">
        <w:tblPrEx>
          <w:tblCellMar>
            <w:bottom w:w="0" w:type="dxa"/>
          </w:tblCellMar>
        </w:tblPrEx>
        <w:tc>
          <w:tcPr>
            <w:tcW w:w="2835" w:type="dxa"/>
            <w:shd w:val="clear" w:color="auto" w:fill="C1E5FD" w:themeFill="accent1" w:themeFillTint="33"/>
          </w:tcPr>
          <w:p w14:paraId="6408F328" w14:textId="77777777" w:rsidR="00226735" w:rsidRPr="001C3097" w:rsidRDefault="00226735" w:rsidP="00226735">
            <w:pPr>
              <w:pStyle w:val="Table-Body"/>
              <w:rPr>
                <w:rStyle w:val="Bold"/>
              </w:rPr>
            </w:pPr>
            <w:r w:rsidRPr="001C3097">
              <w:rPr>
                <w:rStyle w:val="Bold"/>
              </w:rPr>
              <w:t>Efficiency</w:t>
            </w:r>
          </w:p>
        </w:tc>
        <w:tc>
          <w:tcPr>
            <w:tcW w:w="6180" w:type="dxa"/>
          </w:tcPr>
          <w:p w14:paraId="46653B9E" w14:textId="77777777" w:rsidR="00226735" w:rsidRPr="00AD0C93" w:rsidRDefault="00226735" w:rsidP="00226735">
            <w:pPr>
              <w:pStyle w:val="Table-Body"/>
            </w:pPr>
            <w:r w:rsidRPr="00AD0C93">
              <w:t>“[I was] expecting the app to remind me [about] my follow-ups to keep important information about my client.” (CHW 236)</w:t>
            </w:r>
          </w:p>
          <w:p w14:paraId="34AD006E" w14:textId="77777777" w:rsidR="00226735" w:rsidRPr="00AD0C93" w:rsidRDefault="00226735" w:rsidP="00226735">
            <w:pPr>
              <w:pStyle w:val="Table-Body"/>
            </w:pPr>
          </w:p>
          <w:p w14:paraId="6BF6423E" w14:textId="77777777" w:rsidR="00226735" w:rsidRPr="00AD0C93" w:rsidRDefault="00226735" w:rsidP="00226735">
            <w:pPr>
              <w:pStyle w:val="Table-Body"/>
            </w:pPr>
            <w:r w:rsidRPr="00AD0C93">
              <w:t>“I expect it to help with registrations screening and tracing of patients.” (CHW 358)</w:t>
            </w:r>
          </w:p>
        </w:tc>
      </w:tr>
      <w:tr w:rsidR="00226735" w:rsidRPr="006F2A91" w14:paraId="5691E852" w14:textId="77777777" w:rsidTr="001C3097">
        <w:tblPrEx>
          <w:tblCellMar>
            <w:bottom w:w="0" w:type="dxa"/>
          </w:tblCellMar>
        </w:tblPrEx>
        <w:tc>
          <w:tcPr>
            <w:tcW w:w="2835" w:type="dxa"/>
            <w:shd w:val="clear" w:color="auto" w:fill="C1E5FD" w:themeFill="accent1" w:themeFillTint="33"/>
          </w:tcPr>
          <w:p w14:paraId="0EBF4E72" w14:textId="77777777" w:rsidR="00226735" w:rsidRPr="001C3097" w:rsidRDefault="00226735" w:rsidP="00226735">
            <w:pPr>
              <w:pStyle w:val="Table-Body"/>
              <w:rPr>
                <w:rStyle w:val="Bold"/>
              </w:rPr>
            </w:pPr>
            <w:r w:rsidRPr="001C3097">
              <w:rPr>
                <w:rStyle w:val="Bold"/>
              </w:rPr>
              <w:t>Data management</w:t>
            </w:r>
          </w:p>
        </w:tc>
        <w:tc>
          <w:tcPr>
            <w:tcW w:w="6180" w:type="dxa"/>
          </w:tcPr>
          <w:p w14:paraId="5C312B8D" w14:textId="77777777" w:rsidR="00226735" w:rsidRPr="00AD0C93" w:rsidRDefault="00226735" w:rsidP="00226735">
            <w:pPr>
              <w:pStyle w:val="Table-Body"/>
            </w:pPr>
            <w:r w:rsidRPr="00AD0C93">
              <w:t>“I expected it to stop paper-based reporting completely as well as the app being linked to DHIS for sending reports and also allowing me as an OTL to view my CHWs remotely.” (OTL 67)</w:t>
            </w:r>
          </w:p>
          <w:p w14:paraId="6560ACA4" w14:textId="77777777" w:rsidR="00226735" w:rsidRPr="00AD0C93" w:rsidRDefault="00226735" w:rsidP="00226735">
            <w:pPr>
              <w:pStyle w:val="Table-Body"/>
            </w:pPr>
          </w:p>
          <w:p w14:paraId="48CC0969" w14:textId="77777777" w:rsidR="00226735" w:rsidRPr="00AD0C93" w:rsidRDefault="00226735" w:rsidP="00226735">
            <w:pPr>
              <w:pStyle w:val="Table-Body"/>
            </w:pPr>
            <w:r w:rsidRPr="00AD0C93">
              <w:t>“I store my patients’ information and it’s safer than that time we used to write in papers.” (CHW 89)</w:t>
            </w:r>
          </w:p>
        </w:tc>
      </w:tr>
      <w:tr w:rsidR="00226735" w:rsidRPr="006F2A91" w14:paraId="12DF269E" w14:textId="77777777" w:rsidTr="001C3097">
        <w:tblPrEx>
          <w:tblCellMar>
            <w:bottom w:w="0" w:type="dxa"/>
          </w:tblCellMar>
        </w:tblPrEx>
        <w:tc>
          <w:tcPr>
            <w:tcW w:w="2835" w:type="dxa"/>
            <w:shd w:val="clear" w:color="auto" w:fill="C1E5FD" w:themeFill="accent1" w:themeFillTint="33"/>
          </w:tcPr>
          <w:p w14:paraId="368A7033" w14:textId="77777777" w:rsidR="00226735" w:rsidRPr="001C3097" w:rsidRDefault="00226735" w:rsidP="00226735">
            <w:pPr>
              <w:pStyle w:val="Table-Body"/>
              <w:rPr>
                <w:rStyle w:val="Bold"/>
              </w:rPr>
            </w:pPr>
            <w:r w:rsidRPr="001C3097">
              <w:rPr>
                <w:rStyle w:val="Bold"/>
              </w:rPr>
              <w:t>Professional development</w:t>
            </w:r>
          </w:p>
        </w:tc>
        <w:tc>
          <w:tcPr>
            <w:tcW w:w="6180" w:type="dxa"/>
          </w:tcPr>
          <w:p w14:paraId="77FF2945" w14:textId="77777777" w:rsidR="00226735" w:rsidRPr="00AD0C93" w:rsidRDefault="00226735" w:rsidP="00226735">
            <w:pPr>
              <w:pStyle w:val="Table-Body"/>
            </w:pPr>
            <w:r w:rsidRPr="00AD0C93">
              <w:t>“I expect that it will help me with technology … To gain more knowledge and experience and learn from it.” (CHW 111)</w:t>
            </w:r>
          </w:p>
        </w:tc>
      </w:tr>
      <w:tr w:rsidR="00226735" w:rsidRPr="006F2A91" w14:paraId="27E49A22" w14:textId="77777777" w:rsidTr="001C3097">
        <w:tblPrEx>
          <w:tblCellMar>
            <w:bottom w:w="0" w:type="dxa"/>
          </w:tblCellMar>
        </w:tblPrEx>
        <w:tc>
          <w:tcPr>
            <w:tcW w:w="2835" w:type="dxa"/>
            <w:shd w:val="clear" w:color="auto" w:fill="C1E5FD" w:themeFill="accent1" w:themeFillTint="33"/>
          </w:tcPr>
          <w:p w14:paraId="15D93A44" w14:textId="77777777" w:rsidR="00226735" w:rsidRPr="001C3097" w:rsidRDefault="00226735" w:rsidP="00226735">
            <w:pPr>
              <w:pStyle w:val="Table-Body"/>
              <w:rPr>
                <w:rStyle w:val="Bold"/>
              </w:rPr>
            </w:pPr>
            <w:r w:rsidRPr="001C3097">
              <w:rPr>
                <w:rStyle w:val="Bold"/>
              </w:rPr>
              <w:t>Decision support tool</w:t>
            </w:r>
          </w:p>
        </w:tc>
        <w:tc>
          <w:tcPr>
            <w:tcW w:w="6180" w:type="dxa"/>
          </w:tcPr>
          <w:p w14:paraId="499D0564" w14:textId="77777777" w:rsidR="00226735" w:rsidRPr="00AD0C93" w:rsidRDefault="00226735" w:rsidP="00226735">
            <w:pPr>
              <w:pStyle w:val="Table-Body"/>
            </w:pPr>
            <w:r w:rsidRPr="00AD0C93">
              <w:t>“I expected it to help me with doing my job thoroughly, e.g., screenings.” (CHW 31)</w:t>
            </w:r>
          </w:p>
        </w:tc>
      </w:tr>
      <w:tr w:rsidR="00226735" w:rsidRPr="006F2A91" w14:paraId="4ED09428" w14:textId="77777777" w:rsidTr="001C3097">
        <w:tblPrEx>
          <w:tblCellMar>
            <w:bottom w:w="0" w:type="dxa"/>
          </w:tblCellMar>
        </w:tblPrEx>
        <w:tc>
          <w:tcPr>
            <w:tcW w:w="2835" w:type="dxa"/>
            <w:shd w:val="clear" w:color="auto" w:fill="C1E5FD" w:themeFill="accent1" w:themeFillTint="33"/>
          </w:tcPr>
          <w:p w14:paraId="07F9C4CD" w14:textId="77777777" w:rsidR="00226735" w:rsidRPr="001C3097" w:rsidRDefault="00226735" w:rsidP="00226735">
            <w:pPr>
              <w:pStyle w:val="Table-Body"/>
              <w:rPr>
                <w:rStyle w:val="Bold"/>
              </w:rPr>
            </w:pPr>
            <w:r w:rsidRPr="001C3097">
              <w:rPr>
                <w:rStyle w:val="Bold"/>
              </w:rPr>
              <w:t>CHW supervision and monitoring</w:t>
            </w:r>
          </w:p>
        </w:tc>
        <w:tc>
          <w:tcPr>
            <w:tcW w:w="6180" w:type="dxa"/>
          </w:tcPr>
          <w:p w14:paraId="13FF93AA" w14:textId="77777777" w:rsidR="00226735" w:rsidRPr="00AD0C93" w:rsidRDefault="00226735" w:rsidP="00226735">
            <w:pPr>
              <w:pStyle w:val="Table-Body"/>
            </w:pPr>
            <w:r w:rsidRPr="00AD0C93">
              <w:t>“To show and count CHWs daily stats and track the location of CHWs.” (OTL 10)</w:t>
            </w:r>
          </w:p>
        </w:tc>
      </w:tr>
    </w:tbl>
    <w:p w14:paraId="2EB981F4" w14:textId="77777777" w:rsidR="00226735" w:rsidRPr="00AD0C93" w:rsidRDefault="00226735" w:rsidP="00226735">
      <w:pPr>
        <w:pStyle w:val="CaptionTable-Figure-Box"/>
      </w:pPr>
      <w:r w:rsidRPr="00AD0C93">
        <w:t xml:space="preserve">Appendix 1b. Quotes supporting the themes around challenges experienced using </w:t>
      </w:r>
      <w:proofErr w:type="spellStart"/>
      <w:r w:rsidRPr="00AD0C93">
        <w:t>CommCare</w:t>
      </w:r>
      <w:proofErr w:type="spellEnd"/>
      <w:r w:rsidRPr="00AD0C93">
        <w:t xml:space="preserve"> by OTLs and CHWs</w:t>
      </w:r>
    </w:p>
    <w:tbl>
      <w:tblPr>
        <w:tblStyle w:val="SAHR-Table"/>
        <w:tblW w:w="9026" w:type="dxa"/>
        <w:tblCellMar>
          <w:top w:w="85" w:type="dxa"/>
          <w:left w:w="170" w:type="dxa"/>
          <w:bottom w:w="85" w:type="dxa"/>
          <w:right w:w="170" w:type="dxa"/>
        </w:tblCellMar>
        <w:tblLook w:val="06A0" w:firstRow="1" w:lastRow="0" w:firstColumn="1" w:lastColumn="0" w:noHBand="1" w:noVBand="1"/>
      </w:tblPr>
      <w:tblGrid>
        <w:gridCol w:w="2733"/>
        <w:gridCol w:w="6293"/>
      </w:tblGrid>
      <w:tr w:rsidR="00226735" w:rsidRPr="00226735" w14:paraId="45B2897F" w14:textId="77777777" w:rsidTr="00F03E4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0000000100" w:firstRow="0" w:lastRow="0" w:firstColumn="0" w:lastColumn="0" w:oddVBand="0" w:evenVBand="0" w:oddHBand="0" w:evenHBand="0" w:firstRowFirstColumn="1" w:firstRowLastColumn="0" w:lastRowFirstColumn="0" w:lastRowLastColumn="0"/>
            <w:tcW w:w="2733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1DBB2D68" w14:textId="77777777" w:rsidR="00226735" w:rsidRPr="00F03E43" w:rsidRDefault="00226735" w:rsidP="00F03E43">
            <w:pPr>
              <w:pStyle w:val="Table-Body-Bold"/>
            </w:pPr>
            <w:r w:rsidRPr="00F03E43">
              <w:t>Theme</w:t>
            </w:r>
          </w:p>
        </w:tc>
        <w:tc>
          <w:tcPr>
            <w:tcW w:w="6293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30C9B85D" w14:textId="77777777" w:rsidR="00226735" w:rsidRPr="00F03E43" w:rsidRDefault="00226735" w:rsidP="00F03E43">
            <w:pPr>
              <w:pStyle w:val="Table-Body-Bold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F03E43">
              <w:t>Related quote/s</w:t>
            </w:r>
          </w:p>
        </w:tc>
      </w:tr>
      <w:tr w:rsidR="00226735" w:rsidRPr="00226735" w14:paraId="6AD63804" w14:textId="77777777" w:rsidTr="00F03E43">
        <w:tc>
          <w:tcPr>
            <w:tcW w:w="2733" w:type="dxa"/>
            <w:shd w:val="clear" w:color="auto" w:fill="C1E5FD" w:themeFill="accent1" w:themeFillTint="33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6D51B270" w14:textId="77777777" w:rsidR="00226735" w:rsidRPr="00F03E43" w:rsidRDefault="00226735" w:rsidP="00226735">
            <w:pPr>
              <w:pStyle w:val="Table-Body"/>
              <w:rPr>
                <w:rStyle w:val="Bold"/>
              </w:rPr>
            </w:pPr>
            <w:r w:rsidRPr="00F03E43">
              <w:rPr>
                <w:rStyle w:val="Bold"/>
              </w:rPr>
              <w:t>Poor connectivity</w:t>
            </w:r>
          </w:p>
        </w:tc>
        <w:tc>
          <w:tcPr>
            <w:tcW w:w="6293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723762B4" w14:textId="77777777" w:rsidR="00226735" w:rsidRPr="00226735" w:rsidRDefault="00226735" w:rsidP="00226735">
            <w:pPr>
              <w:pStyle w:val="Table-Body"/>
            </w:pPr>
            <w:r w:rsidRPr="00226735">
              <w:t>“In a place where there is no network, it doesn't want to record location.” (CHW 105)</w:t>
            </w:r>
          </w:p>
          <w:p w14:paraId="51D28282" w14:textId="301A951B" w:rsidR="00226735" w:rsidRPr="00226735" w:rsidRDefault="00226735" w:rsidP="00226735">
            <w:pPr>
              <w:pStyle w:val="Table-Body"/>
            </w:pPr>
          </w:p>
          <w:p w14:paraId="13E59D74" w14:textId="77777777" w:rsidR="00226735" w:rsidRPr="00226735" w:rsidRDefault="00226735" w:rsidP="00226735">
            <w:pPr>
              <w:pStyle w:val="Table-Body"/>
            </w:pPr>
            <w:r w:rsidRPr="00226735">
              <w:t>“Other information was not saved [due to] network problems … Network is a challenge.” (CHW 13)</w:t>
            </w:r>
          </w:p>
        </w:tc>
      </w:tr>
      <w:tr w:rsidR="00226735" w:rsidRPr="00226735" w14:paraId="3692594C" w14:textId="77777777" w:rsidTr="00F03E43">
        <w:tc>
          <w:tcPr>
            <w:tcW w:w="2733" w:type="dxa"/>
            <w:shd w:val="clear" w:color="auto" w:fill="C1E5FD" w:themeFill="accent1" w:themeFillTint="33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372FD93B" w14:textId="77777777" w:rsidR="00226735" w:rsidRPr="00F03E43" w:rsidRDefault="00226735" w:rsidP="00226735">
            <w:pPr>
              <w:pStyle w:val="Table-Body"/>
              <w:rPr>
                <w:rStyle w:val="Bold"/>
              </w:rPr>
            </w:pPr>
            <w:r w:rsidRPr="00F03E43">
              <w:rPr>
                <w:rStyle w:val="Bold"/>
              </w:rPr>
              <w:t>Safety</w:t>
            </w:r>
          </w:p>
        </w:tc>
        <w:tc>
          <w:tcPr>
            <w:tcW w:w="6293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41AD75F0" w14:textId="77777777" w:rsidR="00226735" w:rsidRPr="00226735" w:rsidRDefault="00226735" w:rsidP="00226735">
            <w:pPr>
              <w:pStyle w:val="Table-Body"/>
            </w:pPr>
            <w:r w:rsidRPr="00226735">
              <w:t>“And also, in some unsafe place is not easy to use the gadget, community care workers are scared of thieves.” (CHW 105)</w:t>
            </w:r>
          </w:p>
        </w:tc>
      </w:tr>
      <w:tr w:rsidR="00226735" w:rsidRPr="00226735" w14:paraId="66CDB167" w14:textId="77777777" w:rsidTr="00F03E43">
        <w:tc>
          <w:tcPr>
            <w:tcW w:w="2733" w:type="dxa"/>
            <w:shd w:val="clear" w:color="auto" w:fill="C1E5FD" w:themeFill="accent1" w:themeFillTint="33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27787BAC" w14:textId="77777777" w:rsidR="00226735" w:rsidRPr="00F03E43" w:rsidRDefault="00226735" w:rsidP="00226735">
            <w:pPr>
              <w:pStyle w:val="Table-Body"/>
              <w:rPr>
                <w:rStyle w:val="Bold"/>
              </w:rPr>
            </w:pPr>
            <w:r w:rsidRPr="00F03E43">
              <w:rPr>
                <w:rStyle w:val="Bold"/>
              </w:rPr>
              <w:t>Data management</w:t>
            </w:r>
          </w:p>
        </w:tc>
        <w:tc>
          <w:tcPr>
            <w:tcW w:w="6293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542D3EC3" w14:textId="77777777" w:rsidR="00226735" w:rsidRPr="00226735" w:rsidRDefault="00226735" w:rsidP="00226735">
            <w:pPr>
              <w:pStyle w:val="Table-Body"/>
            </w:pPr>
            <w:r w:rsidRPr="00226735">
              <w:t>“I can’t delete information if there is an error or if the information change.” (CHW 78)</w:t>
            </w:r>
          </w:p>
        </w:tc>
      </w:tr>
      <w:tr w:rsidR="00226735" w:rsidRPr="00226735" w14:paraId="374289FD" w14:textId="77777777" w:rsidTr="00F03E43">
        <w:tc>
          <w:tcPr>
            <w:tcW w:w="2733" w:type="dxa"/>
            <w:shd w:val="clear" w:color="auto" w:fill="C1E5FD" w:themeFill="accent1" w:themeFillTint="33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7C1BB234" w14:textId="77777777" w:rsidR="00226735" w:rsidRPr="00F03E43" w:rsidRDefault="00226735" w:rsidP="00226735">
            <w:pPr>
              <w:pStyle w:val="Table-Body"/>
              <w:rPr>
                <w:rStyle w:val="Bold"/>
              </w:rPr>
            </w:pPr>
            <w:r w:rsidRPr="00F03E43">
              <w:rPr>
                <w:rStyle w:val="Bold"/>
              </w:rPr>
              <w:t>Inappropriate referral prompts</w:t>
            </w:r>
          </w:p>
        </w:tc>
        <w:tc>
          <w:tcPr>
            <w:tcW w:w="6293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4D906369" w14:textId="77777777" w:rsidR="00226735" w:rsidRPr="00226735" w:rsidRDefault="00226735" w:rsidP="00226735">
            <w:pPr>
              <w:pStyle w:val="Table-Body"/>
            </w:pPr>
            <w:r w:rsidRPr="00226735">
              <w:t>“Not to expect a person who is already attending clinic to be referred ‘cos it will ask for an up-to-date patient to be referred.”  (OTL 45)</w:t>
            </w:r>
          </w:p>
        </w:tc>
      </w:tr>
      <w:tr w:rsidR="00226735" w:rsidRPr="00226735" w14:paraId="68665469" w14:textId="77777777" w:rsidTr="00F03E43">
        <w:tc>
          <w:tcPr>
            <w:tcW w:w="2733" w:type="dxa"/>
            <w:shd w:val="clear" w:color="auto" w:fill="C1E5FD" w:themeFill="accent1" w:themeFillTint="33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0EB47665" w14:textId="77777777" w:rsidR="00226735" w:rsidRPr="00F03E43" w:rsidRDefault="00226735" w:rsidP="00226735">
            <w:pPr>
              <w:pStyle w:val="Table-Body"/>
              <w:rPr>
                <w:rStyle w:val="Bold"/>
              </w:rPr>
            </w:pPr>
            <w:r w:rsidRPr="00F03E43">
              <w:rPr>
                <w:rStyle w:val="Bold"/>
              </w:rPr>
              <w:t>Limited screening tools</w:t>
            </w:r>
          </w:p>
        </w:tc>
        <w:tc>
          <w:tcPr>
            <w:tcW w:w="6293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3C2EBF1B" w14:textId="77777777" w:rsidR="00226735" w:rsidRPr="00226735" w:rsidRDefault="00226735" w:rsidP="00226735">
            <w:pPr>
              <w:pStyle w:val="Table-Body"/>
            </w:pPr>
            <w:r w:rsidRPr="00226735">
              <w:t>“The challenge is the shortage of screening [tools] like HIV etc.” (CHW 90)</w:t>
            </w:r>
          </w:p>
        </w:tc>
      </w:tr>
      <w:tr w:rsidR="00226735" w:rsidRPr="00226735" w14:paraId="778D86AC" w14:textId="77777777" w:rsidTr="00F03E43">
        <w:tc>
          <w:tcPr>
            <w:tcW w:w="2733" w:type="dxa"/>
            <w:shd w:val="clear" w:color="auto" w:fill="C1E5FD" w:themeFill="accent1" w:themeFillTint="33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38C125AC" w14:textId="77777777" w:rsidR="00226735" w:rsidRPr="00F03E43" w:rsidRDefault="00226735" w:rsidP="00226735">
            <w:pPr>
              <w:pStyle w:val="Table-Body"/>
              <w:rPr>
                <w:rStyle w:val="Bold"/>
              </w:rPr>
            </w:pPr>
            <w:r w:rsidRPr="00F03E43">
              <w:rPr>
                <w:rStyle w:val="Bold"/>
              </w:rPr>
              <w:t>Hardware and software malfunctions</w:t>
            </w:r>
          </w:p>
        </w:tc>
        <w:tc>
          <w:tcPr>
            <w:tcW w:w="6293" w:type="dxa"/>
            <w:tcMar>
              <w:top w:w="85" w:type="dxa"/>
              <w:left w:w="170" w:type="dxa"/>
              <w:bottom w:w="85" w:type="dxa"/>
              <w:right w:w="170" w:type="dxa"/>
            </w:tcMar>
          </w:tcPr>
          <w:p w14:paraId="64CF160B" w14:textId="77777777" w:rsidR="00226735" w:rsidRPr="00226735" w:rsidRDefault="00226735" w:rsidP="00226735">
            <w:pPr>
              <w:pStyle w:val="Table-Body"/>
            </w:pPr>
            <w:r w:rsidRPr="00226735">
              <w:t>“…we experience many problems with this tool. It stops, freeze, sometimes in two days doesn’t show other apps.” (CHW 234)</w:t>
            </w:r>
          </w:p>
        </w:tc>
      </w:tr>
    </w:tbl>
    <w:p w14:paraId="09D58259" w14:textId="77777777" w:rsidR="004A596A" w:rsidRDefault="004A596A" w:rsidP="00C32505">
      <w:pPr>
        <w:pStyle w:val="CaptionTable-Figure-Box"/>
      </w:pPr>
    </w:p>
    <w:sectPr w:rsidR="004A596A">
      <w:footerReference w:type="even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969EF4" w14:textId="77777777" w:rsidR="00CA6DF1" w:rsidRDefault="00CA6DF1" w:rsidP="00986789">
      <w:pPr>
        <w:spacing w:after="0" w:line="240" w:lineRule="auto"/>
      </w:pPr>
      <w:r>
        <w:separator/>
      </w:r>
    </w:p>
  </w:endnote>
  <w:endnote w:type="continuationSeparator" w:id="0">
    <w:p w14:paraId="1BBBB68D" w14:textId="77777777" w:rsidR="00CA6DF1" w:rsidRDefault="00CA6DF1" w:rsidP="009867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900664904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0C0DBCD" w14:textId="5D388850" w:rsidR="001B0C88" w:rsidRDefault="001B0C88" w:rsidP="00795B37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23D3D5E1" w14:textId="77777777" w:rsidR="001B0C88" w:rsidRDefault="001B0C8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674798231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0E96343" w14:textId="689516F7" w:rsidR="001B0C88" w:rsidRDefault="001B0C88" w:rsidP="00795B37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0E205C">
          <w:rPr>
            <w:rStyle w:val="PageNumber"/>
            <w:noProof/>
          </w:rPr>
          <w:t>5</w:t>
        </w:r>
        <w:r>
          <w:rPr>
            <w:rStyle w:val="PageNumber"/>
          </w:rPr>
          <w:fldChar w:fldCharType="end"/>
        </w:r>
      </w:p>
    </w:sdtContent>
  </w:sdt>
  <w:p w14:paraId="675D49E9" w14:textId="77777777" w:rsidR="001B0C88" w:rsidRDefault="001B0C8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B660E0" w14:textId="77777777" w:rsidR="00CA6DF1" w:rsidRDefault="00CA6DF1" w:rsidP="00986789">
      <w:pPr>
        <w:spacing w:after="0" w:line="240" w:lineRule="auto"/>
      </w:pPr>
      <w:r>
        <w:separator/>
      </w:r>
    </w:p>
  </w:footnote>
  <w:footnote w:type="continuationSeparator" w:id="0">
    <w:p w14:paraId="7487A37D" w14:textId="77777777" w:rsidR="00CA6DF1" w:rsidRDefault="00CA6DF1" w:rsidP="009867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9FCCEEBC"/>
    <w:lvl w:ilvl="0">
      <w:start w:val="1"/>
      <w:numFmt w:val="bullet"/>
      <w:pStyle w:val="ListBullet2"/>
      <w:lvlText w:val="o"/>
      <w:lvlJc w:val="left"/>
      <w:pPr>
        <w:ind w:left="717" w:hanging="360"/>
      </w:pPr>
      <w:rPr>
        <w:rFonts w:ascii="Courier New" w:hAnsi="Courier New" w:cs="Courier New" w:hint="default"/>
      </w:rPr>
    </w:lvl>
  </w:abstractNum>
  <w:abstractNum w:abstractNumId="1" w15:restartNumberingAfterBreak="0">
    <w:nsid w:val="FFFFFF89"/>
    <w:multiLevelType w:val="singleLevel"/>
    <w:tmpl w:val="78E098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B805891"/>
    <w:multiLevelType w:val="hybridMultilevel"/>
    <w:tmpl w:val="F51CDD58"/>
    <w:lvl w:ilvl="0" w:tplc="FDDED524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672A47"/>
    <w:multiLevelType w:val="hybridMultilevel"/>
    <w:tmpl w:val="D3BEC222"/>
    <w:lvl w:ilvl="0" w:tplc="37B21EFC">
      <w:start w:val="1"/>
      <w:numFmt w:val="decimal"/>
      <w:pStyle w:val="Heading2numbered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8319B0"/>
    <w:multiLevelType w:val="hybridMultilevel"/>
    <w:tmpl w:val="72C2FA74"/>
    <w:lvl w:ilvl="0" w:tplc="6A9EC9B0">
      <w:start w:val="1"/>
      <w:numFmt w:val="bullet"/>
      <w:pStyle w:val="Table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4911817">
    <w:abstractNumId w:val="3"/>
  </w:num>
  <w:num w:numId="2" w16cid:durableId="1344019143">
    <w:abstractNumId w:val="2"/>
  </w:num>
  <w:num w:numId="3" w16cid:durableId="1193610466">
    <w:abstractNumId w:val="1"/>
  </w:num>
  <w:num w:numId="4" w16cid:durableId="1156845689">
    <w:abstractNumId w:val="0"/>
  </w:num>
  <w:num w:numId="5" w16cid:durableId="1409578728">
    <w:abstractNumId w:val="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7220"/>
    <w:rsid w:val="00023A9D"/>
    <w:rsid w:val="00043290"/>
    <w:rsid w:val="00043D17"/>
    <w:rsid w:val="000627D4"/>
    <w:rsid w:val="00070EE9"/>
    <w:rsid w:val="00086739"/>
    <w:rsid w:val="00090924"/>
    <w:rsid w:val="000911A7"/>
    <w:rsid w:val="000A0A19"/>
    <w:rsid w:val="000A2C23"/>
    <w:rsid w:val="000C6737"/>
    <w:rsid w:val="000C6945"/>
    <w:rsid w:val="000E205C"/>
    <w:rsid w:val="000E23C1"/>
    <w:rsid w:val="000F46C2"/>
    <w:rsid w:val="00101A10"/>
    <w:rsid w:val="001021F4"/>
    <w:rsid w:val="001113C0"/>
    <w:rsid w:val="0012070F"/>
    <w:rsid w:val="00123757"/>
    <w:rsid w:val="00125BA4"/>
    <w:rsid w:val="00136F51"/>
    <w:rsid w:val="00137A1E"/>
    <w:rsid w:val="00145E1A"/>
    <w:rsid w:val="0014711A"/>
    <w:rsid w:val="00147D6A"/>
    <w:rsid w:val="00150B2F"/>
    <w:rsid w:val="00165544"/>
    <w:rsid w:val="00190B0D"/>
    <w:rsid w:val="001927CC"/>
    <w:rsid w:val="001A2F30"/>
    <w:rsid w:val="001A443A"/>
    <w:rsid w:val="001B0C88"/>
    <w:rsid w:val="001B1936"/>
    <w:rsid w:val="001B52DD"/>
    <w:rsid w:val="001C192D"/>
    <w:rsid w:val="001C3097"/>
    <w:rsid w:val="001C39F3"/>
    <w:rsid w:val="001D5F65"/>
    <w:rsid w:val="001F30F9"/>
    <w:rsid w:val="002013C5"/>
    <w:rsid w:val="00204C7E"/>
    <w:rsid w:val="00226735"/>
    <w:rsid w:val="002510A3"/>
    <w:rsid w:val="00255021"/>
    <w:rsid w:val="00255528"/>
    <w:rsid w:val="00267074"/>
    <w:rsid w:val="0028769F"/>
    <w:rsid w:val="00290B88"/>
    <w:rsid w:val="00297ADA"/>
    <w:rsid w:val="002B7AC8"/>
    <w:rsid w:val="002C6BE6"/>
    <w:rsid w:val="002D3DB1"/>
    <w:rsid w:val="002D5217"/>
    <w:rsid w:val="002E0622"/>
    <w:rsid w:val="002E65E5"/>
    <w:rsid w:val="00302EBB"/>
    <w:rsid w:val="003076F7"/>
    <w:rsid w:val="00310D06"/>
    <w:rsid w:val="00322CC3"/>
    <w:rsid w:val="003274C6"/>
    <w:rsid w:val="00340EEB"/>
    <w:rsid w:val="00343077"/>
    <w:rsid w:val="00345730"/>
    <w:rsid w:val="00364086"/>
    <w:rsid w:val="003958FA"/>
    <w:rsid w:val="00397B5E"/>
    <w:rsid w:val="003A4A1A"/>
    <w:rsid w:val="003C2E94"/>
    <w:rsid w:val="003D0E44"/>
    <w:rsid w:val="003D2763"/>
    <w:rsid w:val="003F4C99"/>
    <w:rsid w:val="004159D5"/>
    <w:rsid w:val="00423F93"/>
    <w:rsid w:val="0042507B"/>
    <w:rsid w:val="00430686"/>
    <w:rsid w:val="00433FDD"/>
    <w:rsid w:val="00435FFF"/>
    <w:rsid w:val="00442B7C"/>
    <w:rsid w:val="0046280E"/>
    <w:rsid w:val="004708D6"/>
    <w:rsid w:val="0048145C"/>
    <w:rsid w:val="004A596A"/>
    <w:rsid w:val="004C310E"/>
    <w:rsid w:val="004C76E4"/>
    <w:rsid w:val="00512C21"/>
    <w:rsid w:val="00526B53"/>
    <w:rsid w:val="005531AC"/>
    <w:rsid w:val="005610E2"/>
    <w:rsid w:val="005879B6"/>
    <w:rsid w:val="005908DE"/>
    <w:rsid w:val="005C7EA8"/>
    <w:rsid w:val="005D4165"/>
    <w:rsid w:val="005D5BD7"/>
    <w:rsid w:val="005E205B"/>
    <w:rsid w:val="005E2792"/>
    <w:rsid w:val="005E6772"/>
    <w:rsid w:val="005E7531"/>
    <w:rsid w:val="00601FEE"/>
    <w:rsid w:val="00606DEA"/>
    <w:rsid w:val="006239F2"/>
    <w:rsid w:val="0062437F"/>
    <w:rsid w:val="00624E42"/>
    <w:rsid w:val="00640D81"/>
    <w:rsid w:val="00642EA7"/>
    <w:rsid w:val="00652FA6"/>
    <w:rsid w:val="00662D89"/>
    <w:rsid w:val="00671871"/>
    <w:rsid w:val="00681F9F"/>
    <w:rsid w:val="00697F9B"/>
    <w:rsid w:val="006A1EE4"/>
    <w:rsid w:val="006A2806"/>
    <w:rsid w:val="006A3567"/>
    <w:rsid w:val="006C4CA2"/>
    <w:rsid w:val="006C683F"/>
    <w:rsid w:val="006D316E"/>
    <w:rsid w:val="006E3C8A"/>
    <w:rsid w:val="006E5EE3"/>
    <w:rsid w:val="006E71E8"/>
    <w:rsid w:val="006F52B1"/>
    <w:rsid w:val="0071071D"/>
    <w:rsid w:val="0073112D"/>
    <w:rsid w:val="007358BA"/>
    <w:rsid w:val="00735EB8"/>
    <w:rsid w:val="00744483"/>
    <w:rsid w:val="007738D5"/>
    <w:rsid w:val="00783298"/>
    <w:rsid w:val="007911BC"/>
    <w:rsid w:val="00795478"/>
    <w:rsid w:val="007A2463"/>
    <w:rsid w:val="007B6A8B"/>
    <w:rsid w:val="007C6EB8"/>
    <w:rsid w:val="007D1A7E"/>
    <w:rsid w:val="007D46E4"/>
    <w:rsid w:val="007D5F49"/>
    <w:rsid w:val="007F4A68"/>
    <w:rsid w:val="0082219C"/>
    <w:rsid w:val="0082539B"/>
    <w:rsid w:val="008276C8"/>
    <w:rsid w:val="0083103B"/>
    <w:rsid w:val="0083218D"/>
    <w:rsid w:val="00856DDB"/>
    <w:rsid w:val="0085795F"/>
    <w:rsid w:val="0086168C"/>
    <w:rsid w:val="00872475"/>
    <w:rsid w:val="00883987"/>
    <w:rsid w:val="008A64CC"/>
    <w:rsid w:val="008C0CBA"/>
    <w:rsid w:val="008C5F4B"/>
    <w:rsid w:val="008D6B6E"/>
    <w:rsid w:val="008D74EE"/>
    <w:rsid w:val="008E12FF"/>
    <w:rsid w:val="008E6D42"/>
    <w:rsid w:val="008E7BBF"/>
    <w:rsid w:val="008F35BD"/>
    <w:rsid w:val="00910992"/>
    <w:rsid w:val="00911229"/>
    <w:rsid w:val="009177E5"/>
    <w:rsid w:val="00945436"/>
    <w:rsid w:val="009516E2"/>
    <w:rsid w:val="009549E6"/>
    <w:rsid w:val="009553FD"/>
    <w:rsid w:val="0096043B"/>
    <w:rsid w:val="00962A11"/>
    <w:rsid w:val="00964FE9"/>
    <w:rsid w:val="00981A2D"/>
    <w:rsid w:val="00986789"/>
    <w:rsid w:val="00992837"/>
    <w:rsid w:val="009A0C73"/>
    <w:rsid w:val="009B0800"/>
    <w:rsid w:val="009B7DF2"/>
    <w:rsid w:val="009F72C3"/>
    <w:rsid w:val="00A130CA"/>
    <w:rsid w:val="00A1581C"/>
    <w:rsid w:val="00A5342D"/>
    <w:rsid w:val="00A57430"/>
    <w:rsid w:val="00A61C0E"/>
    <w:rsid w:val="00A84C62"/>
    <w:rsid w:val="00A9519B"/>
    <w:rsid w:val="00AD39FA"/>
    <w:rsid w:val="00AE4610"/>
    <w:rsid w:val="00AE7895"/>
    <w:rsid w:val="00AF20DD"/>
    <w:rsid w:val="00AF6356"/>
    <w:rsid w:val="00B328B9"/>
    <w:rsid w:val="00B52AA2"/>
    <w:rsid w:val="00B56CEC"/>
    <w:rsid w:val="00B63559"/>
    <w:rsid w:val="00B76321"/>
    <w:rsid w:val="00B82B0A"/>
    <w:rsid w:val="00B91D05"/>
    <w:rsid w:val="00B95201"/>
    <w:rsid w:val="00B96E8A"/>
    <w:rsid w:val="00BA478D"/>
    <w:rsid w:val="00BB26BB"/>
    <w:rsid w:val="00BC1463"/>
    <w:rsid w:val="00BD7C9B"/>
    <w:rsid w:val="00BF1325"/>
    <w:rsid w:val="00C063DC"/>
    <w:rsid w:val="00C06F9E"/>
    <w:rsid w:val="00C32505"/>
    <w:rsid w:val="00C32A9A"/>
    <w:rsid w:val="00C46647"/>
    <w:rsid w:val="00C628F6"/>
    <w:rsid w:val="00C710D4"/>
    <w:rsid w:val="00CA3DE6"/>
    <w:rsid w:val="00CA3F08"/>
    <w:rsid w:val="00CA6DF1"/>
    <w:rsid w:val="00CB38FA"/>
    <w:rsid w:val="00CB7BC8"/>
    <w:rsid w:val="00CC184B"/>
    <w:rsid w:val="00CC7592"/>
    <w:rsid w:val="00CD2197"/>
    <w:rsid w:val="00CD25B5"/>
    <w:rsid w:val="00CD5123"/>
    <w:rsid w:val="00CE3C62"/>
    <w:rsid w:val="00D04E9D"/>
    <w:rsid w:val="00D1132D"/>
    <w:rsid w:val="00D33345"/>
    <w:rsid w:val="00D35B95"/>
    <w:rsid w:val="00D37BF8"/>
    <w:rsid w:val="00D4017C"/>
    <w:rsid w:val="00D67399"/>
    <w:rsid w:val="00D76B92"/>
    <w:rsid w:val="00D775C3"/>
    <w:rsid w:val="00D85A4B"/>
    <w:rsid w:val="00D97ED8"/>
    <w:rsid w:val="00DA288C"/>
    <w:rsid w:val="00DB50F8"/>
    <w:rsid w:val="00DB51BA"/>
    <w:rsid w:val="00DB7FA5"/>
    <w:rsid w:val="00DC3D0D"/>
    <w:rsid w:val="00DE3942"/>
    <w:rsid w:val="00DE62B2"/>
    <w:rsid w:val="00E108CE"/>
    <w:rsid w:val="00E13DBA"/>
    <w:rsid w:val="00E2656C"/>
    <w:rsid w:val="00E26756"/>
    <w:rsid w:val="00E31E2B"/>
    <w:rsid w:val="00E47E02"/>
    <w:rsid w:val="00E62EAE"/>
    <w:rsid w:val="00E6491F"/>
    <w:rsid w:val="00E6720F"/>
    <w:rsid w:val="00E77DDB"/>
    <w:rsid w:val="00E831C1"/>
    <w:rsid w:val="00E87318"/>
    <w:rsid w:val="00EA099E"/>
    <w:rsid w:val="00EA0E9D"/>
    <w:rsid w:val="00EB4D3A"/>
    <w:rsid w:val="00EC2B32"/>
    <w:rsid w:val="00EC5570"/>
    <w:rsid w:val="00ED2CA5"/>
    <w:rsid w:val="00ED66BF"/>
    <w:rsid w:val="00EE661C"/>
    <w:rsid w:val="00F03E43"/>
    <w:rsid w:val="00F135B9"/>
    <w:rsid w:val="00F2326B"/>
    <w:rsid w:val="00F271A3"/>
    <w:rsid w:val="00F35D49"/>
    <w:rsid w:val="00F43028"/>
    <w:rsid w:val="00F47988"/>
    <w:rsid w:val="00F47F64"/>
    <w:rsid w:val="00F770E1"/>
    <w:rsid w:val="00F91A81"/>
    <w:rsid w:val="00FB04F8"/>
    <w:rsid w:val="00FC33C9"/>
    <w:rsid w:val="00FD7220"/>
    <w:rsid w:val="00FD7CD0"/>
    <w:rsid w:val="00FE12D6"/>
    <w:rsid w:val="00FE6201"/>
    <w:rsid w:val="00FF607F"/>
    <w:rsid w:val="00FF6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342A27B2"/>
  <w14:defaultImageDpi w14:val="32767"/>
  <w15:chartTrackingRefBased/>
  <w15:docId w15:val="{CA10DD4E-2066-ED43-B7D7-627D46BAF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7074"/>
    <w:pPr>
      <w:snapToGrid w:val="0"/>
      <w:spacing w:before="60" w:after="30"/>
    </w:pPr>
    <w:rPr>
      <w:rFonts w:ascii="Arial" w:hAnsi="Arial" w:cs="Times New Roman (Body CS)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6D316E"/>
    <w:pPr>
      <w:keepNext/>
      <w:keepLines/>
      <w:spacing w:before="160" w:after="80"/>
      <w:outlineLvl w:val="0"/>
    </w:pPr>
    <w:rPr>
      <w:rFonts w:eastAsiaTheme="majorEastAsia" w:cstheme="majorBidi"/>
      <w:b/>
      <w:color w:val="27375D" w:themeColor="accent5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23757"/>
    <w:pPr>
      <w:keepNext/>
      <w:keepLines/>
      <w:spacing w:before="160" w:after="80"/>
      <w:outlineLvl w:val="1"/>
    </w:pPr>
    <w:rPr>
      <w:rFonts w:eastAsiaTheme="majorEastAsia" w:cstheme="majorBidi"/>
      <w:b/>
      <w:color w:val="A43D2C" w:themeColor="accent4"/>
      <w:sz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23757"/>
    <w:pPr>
      <w:keepNext/>
      <w:keepLines/>
      <w:spacing w:before="160" w:after="80"/>
      <w:outlineLvl w:val="2"/>
    </w:pPr>
    <w:rPr>
      <w:rFonts w:eastAsiaTheme="majorEastAsia" w:cstheme="majorBidi"/>
      <w:b/>
      <w:i/>
      <w:color w:val="0674B9" w:themeColor="accent1"/>
      <w:sz w:val="24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1207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4C94D8" w:themeColor="text2" w:themeTint="80"/>
      <w:sz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123757"/>
    <w:pPr>
      <w:keepNext/>
      <w:keepLines/>
      <w:spacing w:before="80" w:after="40"/>
      <w:outlineLvl w:val="4"/>
    </w:pPr>
    <w:rPr>
      <w:rFonts w:eastAsiaTheme="majorEastAsia" w:cstheme="majorBidi"/>
      <w:color w:val="0674B9" w:themeColor="accent1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FD72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D72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D72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D72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316E"/>
    <w:rPr>
      <w:rFonts w:ascii="Arial" w:eastAsiaTheme="majorEastAsia" w:hAnsi="Arial" w:cstheme="majorBidi"/>
      <w:b/>
      <w:color w:val="27375D" w:themeColor="accent5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123757"/>
    <w:rPr>
      <w:rFonts w:ascii="Arial" w:eastAsiaTheme="majorEastAsia" w:hAnsi="Arial" w:cstheme="majorBidi"/>
      <w:b/>
      <w:color w:val="A43D2C" w:themeColor="accent4"/>
    </w:rPr>
  </w:style>
  <w:style w:type="character" w:customStyle="1" w:styleId="Heading3Char">
    <w:name w:val="Heading 3 Char"/>
    <w:basedOn w:val="DefaultParagraphFont"/>
    <w:link w:val="Heading3"/>
    <w:uiPriority w:val="9"/>
    <w:rsid w:val="00123757"/>
    <w:rPr>
      <w:rFonts w:ascii="Arial" w:eastAsiaTheme="majorEastAsia" w:hAnsi="Arial" w:cstheme="majorBidi"/>
      <w:b/>
      <w:i/>
      <w:color w:val="0674B9" w:themeColor="accent1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12070F"/>
    <w:rPr>
      <w:rFonts w:ascii="Arial" w:eastAsiaTheme="majorEastAsia" w:hAnsi="Arial" w:cstheme="majorBidi"/>
      <w:i/>
      <w:iCs/>
      <w:color w:val="4C94D8" w:themeColor="text2" w:themeTint="80"/>
    </w:rPr>
  </w:style>
  <w:style w:type="character" w:customStyle="1" w:styleId="Heading5Char">
    <w:name w:val="Heading 5 Char"/>
    <w:basedOn w:val="DefaultParagraphFont"/>
    <w:link w:val="Heading5"/>
    <w:uiPriority w:val="9"/>
    <w:rsid w:val="00123757"/>
    <w:rPr>
      <w:rFonts w:ascii="Arial" w:eastAsiaTheme="majorEastAsia" w:hAnsi="Arial" w:cstheme="majorBidi"/>
      <w:color w:val="0674B9" w:themeColor="accent1"/>
      <w:sz w:val="22"/>
    </w:rPr>
  </w:style>
  <w:style w:type="character" w:customStyle="1" w:styleId="Heading6Char">
    <w:name w:val="Heading 6 Char"/>
    <w:basedOn w:val="DefaultParagraphFont"/>
    <w:link w:val="Heading6"/>
    <w:uiPriority w:val="9"/>
    <w:rsid w:val="00FD722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D722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D722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D722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D316E"/>
    <w:pPr>
      <w:spacing w:before="160" w:after="80"/>
      <w:contextualSpacing/>
    </w:pPr>
    <w:rPr>
      <w:rFonts w:eastAsiaTheme="majorEastAsia" w:cstheme="majorBidi"/>
      <w:b/>
      <w:color w:val="27375D" w:themeColor="accent5"/>
      <w:spacing w:val="-10"/>
      <w:kern w:val="28"/>
      <w:sz w:val="3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D316E"/>
    <w:rPr>
      <w:rFonts w:ascii="Arial" w:eastAsiaTheme="majorEastAsia" w:hAnsi="Arial" w:cstheme="majorBidi"/>
      <w:b/>
      <w:color w:val="27375D" w:themeColor="accent5"/>
      <w:spacing w:val="-10"/>
      <w:kern w:val="28"/>
      <w:sz w:val="32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D72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D72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D72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D7220"/>
    <w:rPr>
      <w:i/>
      <w:iCs/>
      <w:color w:val="404040" w:themeColor="text1" w:themeTint="BF"/>
    </w:rPr>
  </w:style>
  <w:style w:type="paragraph" w:styleId="ListParagraph">
    <w:name w:val="List Paragraph"/>
    <w:basedOn w:val="Normal"/>
    <w:autoRedefine/>
    <w:uiPriority w:val="34"/>
    <w:qFormat/>
    <w:rsid w:val="00BF1325"/>
    <w:pPr>
      <w:numPr>
        <w:numId w:val="2"/>
      </w:numPr>
      <w:spacing w:before="10" w:after="10"/>
      <w:ind w:left="362" w:hanging="181"/>
      <w:contextualSpacing/>
    </w:pPr>
  </w:style>
  <w:style w:type="character" w:styleId="IntenseEmphasis">
    <w:name w:val="Intense Emphasis"/>
    <w:basedOn w:val="DefaultParagraphFont"/>
    <w:uiPriority w:val="21"/>
    <w:qFormat/>
    <w:rsid w:val="00FD7220"/>
    <w:rPr>
      <w:i/>
      <w:iCs/>
      <w:color w:val="04568A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7220"/>
    <w:pPr>
      <w:pBdr>
        <w:top w:val="single" w:sz="4" w:space="10" w:color="04568A" w:themeColor="accent1" w:themeShade="BF"/>
        <w:bottom w:val="single" w:sz="4" w:space="10" w:color="04568A" w:themeColor="accent1" w:themeShade="BF"/>
      </w:pBdr>
      <w:spacing w:before="360" w:after="360"/>
      <w:ind w:left="864" w:right="864"/>
      <w:jc w:val="center"/>
    </w:pPr>
    <w:rPr>
      <w:i/>
      <w:iCs/>
      <w:color w:val="04568A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7220"/>
    <w:rPr>
      <w:i/>
      <w:iCs/>
      <w:color w:val="04568A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D7220"/>
    <w:rPr>
      <w:b/>
      <w:bCs/>
      <w:smallCaps/>
      <w:color w:val="04568A" w:themeColor="accent1" w:themeShade="BF"/>
      <w:spacing w:val="5"/>
    </w:rPr>
  </w:style>
  <w:style w:type="table" w:styleId="TableGrid">
    <w:name w:val="Table Grid"/>
    <w:basedOn w:val="TableNormal"/>
    <w:uiPriority w:val="39"/>
    <w:rsid w:val="00DE3942"/>
    <w:pPr>
      <w:spacing w:after="0" w:line="260" w:lineRule="atLeast"/>
      <w:jc w:val="both"/>
    </w:pPr>
    <w:rPr>
      <w:rFonts w:ascii="Palatino Linotype" w:eastAsia="SimSun" w:hAnsi="Palatino Linotype" w:cs="Times New Roman"/>
      <w:color w:val="000000"/>
      <w:kern w:val="0"/>
      <w:sz w:val="20"/>
      <w:szCs w:val="20"/>
      <w:lang w:val="en-US" w:eastAsia="zh-C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0C6737"/>
    <w:pPr>
      <w:widowControl w:val="0"/>
      <w:autoSpaceDE w:val="0"/>
      <w:autoSpaceDN w:val="0"/>
    </w:pPr>
    <w:rPr>
      <w:rFonts w:eastAsia="Myriad Pro" w:cs="Myriad Pro"/>
      <w:kern w:val="0"/>
      <w:sz w:val="28"/>
      <w:szCs w:val="28"/>
      <w:lang w:val="de-DE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0C6737"/>
    <w:rPr>
      <w:rFonts w:ascii="Arial" w:eastAsia="Myriad Pro" w:hAnsi="Arial" w:cs="Myriad Pro"/>
      <w:kern w:val="0"/>
      <w:sz w:val="28"/>
      <w:szCs w:val="28"/>
      <w:lang w:val="de-DE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91122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11229"/>
    <w:pPr>
      <w:spacing w:before="100" w:beforeAutospacing="1" w:after="100" w:afterAutospacing="1" w:line="240" w:lineRule="auto"/>
      <w:ind w:left="720" w:hanging="720"/>
    </w:pPr>
    <w:rPr>
      <w:kern w:val="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11229"/>
    <w:rPr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13DBA"/>
    <w:pPr>
      <w:spacing w:before="0" w:beforeAutospacing="0" w:after="160" w:afterAutospacing="0"/>
      <w:ind w:left="0" w:firstLine="0"/>
    </w:pPr>
    <w:rPr>
      <w:b/>
      <w:bCs/>
      <w:kern w:val="2"/>
      <w14:ligatures w14:val="standardContextual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13DBA"/>
    <w:rPr>
      <w:b/>
      <w:bCs/>
      <w:kern w:val="0"/>
      <w:sz w:val="20"/>
      <w:szCs w:val="20"/>
      <w14:ligatures w14:val="none"/>
    </w:rPr>
  </w:style>
  <w:style w:type="table" w:customStyle="1" w:styleId="SAHR-Table">
    <w:name w:val="SAHR-Table"/>
    <w:basedOn w:val="TableNormal"/>
    <w:uiPriority w:val="99"/>
    <w:rsid w:val="002D5217"/>
    <w:pPr>
      <w:spacing w:after="0" w:line="240" w:lineRule="auto"/>
    </w:pPr>
    <w:rPr>
      <w:rFonts w:ascii="Open Sans" w:eastAsia="Calibri" w:hAnsi="Open Sans" w:cs="Calibri"/>
      <w:kern w:val="0"/>
      <w:sz w:val="16"/>
      <w:lang w:eastAsia="en-ZA"/>
      <w14:ligatures w14:val="none"/>
    </w:rPr>
    <w:tblPr>
      <w:tblStyleRowBandSize w:val="1"/>
      <w:tblBorders>
        <w:top w:val="single" w:sz="4" w:space="0" w:color="263A6D"/>
        <w:bottom w:val="single" w:sz="4" w:space="0" w:color="263A6D"/>
        <w:insideH w:val="single" w:sz="4" w:space="0" w:color="263A6D"/>
        <w:insideV w:val="single" w:sz="4" w:space="0" w:color="263A6D"/>
      </w:tblBorders>
    </w:tblPr>
    <w:tcPr>
      <w:tcMar>
        <w:top w:w="28" w:type="dxa"/>
        <w:left w:w="227" w:type="dxa"/>
        <w:bottom w:w="28" w:type="dxa"/>
        <w:right w:w="28" w:type="dxa"/>
      </w:tcMar>
      <w:vAlign w:val="center"/>
    </w:tcPr>
    <w:tblStylePr w:type="firstRow">
      <w:pPr>
        <w:wordWrap/>
        <w:spacing w:line="240" w:lineRule="auto"/>
        <w:jc w:val="left"/>
        <w:outlineLvl w:val="9"/>
      </w:pPr>
      <w:rPr>
        <w:rFonts w:ascii="Open Sans" w:hAnsi="Open Sans"/>
        <w:b w:val="0"/>
        <w:i w:val="0"/>
        <w:color w:val="FFFFFF" w:themeColor="background1"/>
        <w:sz w:val="16"/>
      </w:rPr>
      <w:tblPr>
        <w:tblCellMar>
          <w:top w:w="0" w:type="dxa"/>
          <w:left w:w="108" w:type="dxa"/>
          <w:bottom w:w="28" w:type="dxa"/>
          <w:right w:w="108" w:type="dxa"/>
        </w:tblCellMar>
      </w:tblPr>
      <w:tcPr>
        <w:tcBorders>
          <w:top w:val="single" w:sz="4" w:space="0" w:color="263A6D"/>
          <w:bottom w:val="single" w:sz="4" w:space="0" w:color="263A6D"/>
          <w:insideH w:val="single" w:sz="4" w:space="0" w:color="263A6D"/>
          <w:insideV w:val="single" w:sz="4" w:space="0" w:color="263A6D"/>
        </w:tcBorders>
        <w:shd w:val="clear" w:color="auto" w:fill="2980B9"/>
        <w:noWrap/>
        <w:tcMar>
          <w:top w:w="28" w:type="dxa"/>
          <w:left w:w="227" w:type="dxa"/>
          <w:bottom w:w="45" w:type="dxa"/>
          <w:right w:w="57" w:type="dxa"/>
        </w:tcMar>
      </w:tcPr>
    </w:tblStylePr>
    <w:tblStylePr w:type="lastRow">
      <w:rPr>
        <w:rFonts w:ascii="Open Sans" w:hAnsi="Open Sans"/>
        <w:color w:val="FFFFFF" w:themeColor="background1"/>
        <w:sz w:val="16"/>
      </w:rPr>
      <w:tblPr/>
      <w:tcPr>
        <w:shd w:val="clear" w:color="auto" w:fill="27AE60"/>
      </w:tcPr>
    </w:tblStylePr>
    <w:tblStylePr w:type="band1Horz">
      <w:rPr>
        <w:rFonts w:ascii="Open Sans" w:hAnsi="Open Sans"/>
        <w:sz w:val="16"/>
      </w:rPr>
      <w:tblPr/>
      <w:tcPr>
        <w:shd w:val="clear" w:color="auto" w:fill="E8E8E8" w:themeFill="background2"/>
      </w:tcPr>
    </w:tblStylePr>
    <w:tblStylePr w:type="neCell">
      <w:tblPr/>
      <w:tcPr>
        <w:vAlign w:val="center"/>
      </w:tcPr>
    </w:tblStylePr>
    <w:tblStylePr w:type="nwCell">
      <w:tblPr/>
      <w:tcPr>
        <w:noWrap/>
        <w:vAlign w:val="center"/>
      </w:tcPr>
    </w:tblStylePr>
  </w:style>
  <w:style w:type="paragraph" w:customStyle="1" w:styleId="Table-Body-Bold">
    <w:name w:val="Table-Body-Bold"/>
    <w:autoRedefine/>
    <w:qFormat/>
    <w:rsid w:val="00BB26BB"/>
    <w:pPr>
      <w:spacing w:after="0" w:line="240" w:lineRule="auto"/>
    </w:pPr>
    <w:rPr>
      <w:rFonts w:ascii="Arial" w:eastAsia="Arial" w:hAnsi="Arial" w:cs="Arial"/>
      <w:b/>
      <w:color w:val="FFFFFF" w:themeColor="background1"/>
      <w:kern w:val="0"/>
      <w:sz w:val="16"/>
      <w:lang w:eastAsia="en-ZA"/>
      <w14:ligatures w14:val="none"/>
    </w:rPr>
  </w:style>
  <w:style w:type="paragraph" w:customStyle="1" w:styleId="CaptionTable-Figure-Box">
    <w:name w:val="Caption Table-Figure-Box"/>
    <w:basedOn w:val="Normal"/>
    <w:autoRedefine/>
    <w:qFormat/>
    <w:rsid w:val="00226735"/>
    <w:pPr>
      <w:spacing w:before="280" w:after="200" w:line="240" w:lineRule="auto"/>
    </w:pPr>
    <w:rPr>
      <w:rFonts w:eastAsia="Arial" w:cs="Calibri"/>
      <w:bCs/>
      <w:color w:val="27375D" w:themeColor="accent5"/>
      <w:kern w:val="0"/>
      <w:sz w:val="24"/>
      <w:szCs w:val="22"/>
      <w:lang w:eastAsia="en-ZA"/>
      <w14:ligatures w14:val="none"/>
    </w:rPr>
  </w:style>
  <w:style w:type="paragraph" w:customStyle="1" w:styleId="Table-Body">
    <w:name w:val="Table-Body"/>
    <w:basedOn w:val="Normal"/>
    <w:qFormat/>
    <w:rsid w:val="00E6491F"/>
    <w:pPr>
      <w:spacing w:before="0" w:after="0" w:line="240" w:lineRule="auto"/>
    </w:pPr>
    <w:rPr>
      <w:rFonts w:eastAsia="Arial" w:cs="Arial"/>
      <w:kern w:val="0"/>
      <w:sz w:val="16"/>
      <w:lang w:eastAsia="en-ZA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50B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0B2F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E47E02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EA0E9D"/>
    <w:rPr>
      <w:b/>
      <w:bCs/>
    </w:rPr>
  </w:style>
  <w:style w:type="character" w:styleId="Hyperlink">
    <w:name w:val="Hyperlink"/>
    <w:basedOn w:val="DefaultParagraphFont"/>
    <w:uiPriority w:val="99"/>
    <w:unhideWhenUsed/>
    <w:rsid w:val="006239F2"/>
    <w:rPr>
      <w:color w:val="417040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239F2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642E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customStyle="1" w:styleId="apple-converted-space">
    <w:name w:val="apple-converted-space"/>
    <w:basedOn w:val="DefaultParagraphFont"/>
    <w:rsid w:val="00642EA7"/>
  </w:style>
  <w:style w:type="paragraph" w:customStyle="1" w:styleId="Heading2numbered">
    <w:name w:val="Heading 2 numbered"/>
    <w:basedOn w:val="Heading2"/>
    <w:qFormat/>
    <w:rsid w:val="00512C21"/>
    <w:pPr>
      <w:numPr>
        <w:numId w:val="1"/>
      </w:numPr>
      <w:ind w:left="360"/>
    </w:pPr>
  </w:style>
  <w:style w:type="character" w:customStyle="1" w:styleId="Heading3character">
    <w:name w:val="Heading 3 character"/>
    <w:uiPriority w:val="1"/>
    <w:qFormat/>
    <w:rsid w:val="00123757"/>
    <w:rPr>
      <w:rFonts w:ascii="Arial" w:hAnsi="Arial"/>
      <w:b/>
      <w:bCs/>
      <w:i/>
      <w:color w:val="0674B9" w:themeColor="accent1"/>
    </w:rPr>
  </w:style>
  <w:style w:type="paragraph" w:customStyle="1" w:styleId="NoParagraphStyle">
    <w:name w:val="[No Paragraph Style]"/>
    <w:rsid w:val="00D97ED8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kern w:val="0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1B0C8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0C88"/>
    <w:rPr>
      <w:sz w:val="22"/>
    </w:rPr>
  </w:style>
  <w:style w:type="character" w:styleId="PageNumber">
    <w:name w:val="page number"/>
    <w:basedOn w:val="DefaultParagraphFont"/>
    <w:uiPriority w:val="99"/>
    <w:semiHidden/>
    <w:unhideWhenUsed/>
    <w:rsid w:val="001B0C88"/>
  </w:style>
  <w:style w:type="paragraph" w:styleId="NoSpacing">
    <w:name w:val="No Spacing"/>
    <w:autoRedefine/>
    <w:uiPriority w:val="1"/>
    <w:qFormat/>
    <w:rsid w:val="006A1EE4"/>
    <w:pPr>
      <w:snapToGrid w:val="0"/>
      <w:spacing w:after="0"/>
    </w:pPr>
    <w:rPr>
      <w:rFonts w:ascii="Arial" w:hAnsi="Arial" w:cs="Times New Roman (Body CS)"/>
      <w:sz w:val="20"/>
    </w:rPr>
  </w:style>
  <w:style w:type="paragraph" w:styleId="List">
    <w:name w:val="List"/>
    <w:basedOn w:val="Normal"/>
    <w:autoRedefine/>
    <w:uiPriority w:val="99"/>
    <w:unhideWhenUsed/>
    <w:rsid w:val="000F46C2"/>
    <w:pPr>
      <w:ind w:left="284" w:hanging="284"/>
      <w:contextualSpacing/>
    </w:pPr>
  </w:style>
  <w:style w:type="character" w:customStyle="1" w:styleId="t286pc">
    <w:name w:val="t286pc"/>
    <w:basedOn w:val="DefaultParagraphFont"/>
    <w:rsid w:val="00E108CE"/>
  </w:style>
  <w:style w:type="character" w:customStyle="1" w:styleId="vkekvd">
    <w:name w:val="vkekvd"/>
    <w:basedOn w:val="DefaultParagraphFont"/>
    <w:rsid w:val="00E108CE"/>
  </w:style>
  <w:style w:type="character" w:customStyle="1" w:styleId="BoldItalic-grey">
    <w:name w:val="Bold Italic - grey"/>
    <w:basedOn w:val="DefaultParagraphFont"/>
    <w:uiPriority w:val="1"/>
    <w:rsid w:val="0048145C"/>
    <w:rPr>
      <w:i/>
      <w:iCs/>
      <w:color w:val="7F7F7F" w:themeColor="text1" w:themeTint="80"/>
    </w:rPr>
  </w:style>
  <w:style w:type="paragraph" w:styleId="ListBullet">
    <w:name w:val="List Bullet"/>
    <w:basedOn w:val="Normal"/>
    <w:uiPriority w:val="99"/>
    <w:unhideWhenUsed/>
    <w:rsid w:val="000C6737"/>
    <w:pPr>
      <w:numPr>
        <w:numId w:val="3"/>
      </w:numPr>
      <w:spacing w:before="0"/>
      <w:ind w:left="340" w:hanging="340"/>
      <w:contextualSpacing/>
    </w:pPr>
  </w:style>
  <w:style w:type="paragraph" w:styleId="ListBullet2">
    <w:name w:val="List Bullet 2"/>
    <w:basedOn w:val="Normal"/>
    <w:uiPriority w:val="99"/>
    <w:unhideWhenUsed/>
    <w:rsid w:val="000C6737"/>
    <w:pPr>
      <w:numPr>
        <w:numId w:val="4"/>
      </w:numPr>
      <w:spacing w:before="0"/>
      <w:contextualSpacing/>
    </w:pPr>
  </w:style>
  <w:style w:type="paragraph" w:customStyle="1" w:styleId="Table-Sourcetext">
    <w:name w:val="Table-Source text"/>
    <w:autoRedefine/>
    <w:qFormat/>
    <w:rsid w:val="00226735"/>
    <w:pPr>
      <w:spacing w:before="199" w:after="0" w:line="240" w:lineRule="auto"/>
    </w:pPr>
    <w:rPr>
      <w:rFonts w:ascii="Open Sans" w:eastAsiaTheme="majorEastAsia" w:hAnsi="Open Sans" w:cs="Arial"/>
      <w:kern w:val="0"/>
      <w:sz w:val="12"/>
      <w14:ligatures w14:val="none"/>
    </w:rPr>
  </w:style>
  <w:style w:type="character" w:customStyle="1" w:styleId="Italic">
    <w:name w:val="Italic"/>
    <w:basedOn w:val="DefaultParagraphFont"/>
    <w:uiPriority w:val="1"/>
    <w:qFormat/>
    <w:rsid w:val="00624E42"/>
    <w:rPr>
      <w:i/>
      <w:iCs/>
    </w:rPr>
  </w:style>
  <w:style w:type="character" w:customStyle="1" w:styleId="Bold">
    <w:name w:val="Bold"/>
    <w:basedOn w:val="DefaultParagraphFont"/>
    <w:uiPriority w:val="1"/>
    <w:qFormat/>
    <w:rsid w:val="00624E42"/>
    <w:rPr>
      <w:b/>
      <w:bCs/>
      <w:lang w:eastAsia="en-ZA"/>
    </w:rPr>
  </w:style>
  <w:style w:type="character" w:styleId="FollowedHyperlink">
    <w:name w:val="FollowedHyperlink"/>
    <w:basedOn w:val="DefaultParagraphFont"/>
    <w:uiPriority w:val="99"/>
    <w:semiHidden/>
    <w:unhideWhenUsed/>
    <w:rsid w:val="004A596A"/>
    <w:rPr>
      <w:color w:val="96607D" w:themeColor="followedHyperlink"/>
      <w:u w:val="single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4A596A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5610E2"/>
    <w:rPr>
      <w:color w:val="605E5C"/>
      <w:shd w:val="clear" w:color="auto" w:fill="E1DFDD"/>
    </w:rPr>
  </w:style>
  <w:style w:type="paragraph" w:customStyle="1" w:styleId="TABLEHEAD">
    <w:name w:val="TABLE HEAD"/>
    <w:basedOn w:val="Normal"/>
    <w:qFormat/>
    <w:rsid w:val="00DB50F8"/>
    <w:pPr>
      <w:spacing w:before="0" w:after="0" w:line="240" w:lineRule="auto"/>
    </w:pPr>
    <w:rPr>
      <w:rFonts w:eastAsia="Calibri"/>
      <w:b/>
      <w:color w:val="FFFFFF" w:themeColor="background1"/>
      <w:kern w:val="0"/>
      <w:sz w:val="16"/>
      <w:lang w:eastAsia="en-ZA"/>
      <w14:ligatures w14:val="none"/>
    </w:rPr>
  </w:style>
  <w:style w:type="paragraph" w:customStyle="1" w:styleId="Tablebullet">
    <w:name w:val="Table bullet"/>
    <w:qFormat/>
    <w:rsid w:val="00DB50F8"/>
    <w:pPr>
      <w:numPr>
        <w:numId w:val="5"/>
      </w:numPr>
    </w:pPr>
    <w:rPr>
      <w:rFonts w:ascii="Arial" w:eastAsia="Arial" w:hAnsi="Arial" w:cs="Arial"/>
      <w:color w:val="000000" w:themeColor="text1"/>
      <w:kern w:val="0"/>
      <w:sz w:val="16"/>
      <w:lang w:val="en-GB" w:eastAsia="en-ZA"/>
      <w14:ligatures w14:val="none"/>
    </w:rPr>
  </w:style>
  <w:style w:type="table" w:styleId="PlainTable4">
    <w:name w:val="Plain Table 4"/>
    <w:basedOn w:val="TableNormal"/>
    <w:uiPriority w:val="44"/>
    <w:rsid w:val="00226735"/>
    <w:pPr>
      <w:spacing w:after="0" w:line="240" w:lineRule="auto"/>
    </w:pPr>
    <w:rPr>
      <w:rFonts w:ascii="Times New Roman" w:hAnsi="Times New Roman"/>
      <w:sz w:val="20"/>
      <w:szCs w:val="20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Table-Body-Center">
    <w:name w:val="Table-Body-Center"/>
    <w:autoRedefine/>
    <w:qFormat/>
    <w:rsid w:val="001C3097"/>
    <w:pPr>
      <w:framePr w:hSpace="180" w:wrap="around" w:vAnchor="text" w:hAnchor="text" w:y="1"/>
      <w:spacing w:after="0" w:line="240" w:lineRule="auto"/>
      <w:jc w:val="center"/>
    </w:pPr>
    <w:rPr>
      <w:rFonts w:ascii="Arial" w:eastAsia="Arial" w:hAnsi="Arial" w:cs="Arial"/>
      <w:color w:val="000000" w:themeColor="text1"/>
      <w:kern w:val="0"/>
      <w:sz w:val="16"/>
      <w:lang w:eastAsia="en-Z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62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16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00409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32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9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1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84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85053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451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56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480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4127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3212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6320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35733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4816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49435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80376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98248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137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5904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105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3552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5886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8173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21469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89052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18907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49112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87882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218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988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595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542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9722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09646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60958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4054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35121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29615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340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1256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10604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980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5330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7605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6834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16916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02414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64749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04017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08904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HST Theme">
  <a:themeElements>
    <a:clrScheme name="HST Colours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0674B9"/>
      </a:accent1>
      <a:accent2>
        <a:srgbClr val="C1E4F4"/>
      </a:accent2>
      <a:accent3>
        <a:srgbClr val="E29D33"/>
      </a:accent3>
      <a:accent4>
        <a:srgbClr val="A43D2C"/>
      </a:accent4>
      <a:accent5>
        <a:srgbClr val="27375D"/>
      </a:accent5>
      <a:accent6>
        <a:srgbClr val="D0D0D0"/>
      </a:accent6>
      <a:hlink>
        <a:srgbClr val="417040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A20D4E8-6E53-BB42-9DC5-F2C22EC307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299</Words>
  <Characters>1707</Characters>
  <Application>Microsoft Office Word</Application>
  <DocSecurity>4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Eloise Moss</dc:creator>
  <cp:keywords/>
  <dc:description/>
  <cp:lastModifiedBy>Emma Mackie</cp:lastModifiedBy>
  <cp:revision>2</cp:revision>
  <cp:lastPrinted>2026-01-30T15:07:00Z</cp:lastPrinted>
  <dcterms:created xsi:type="dcterms:W3CDTF">2026-10-22T12:12:00Z</dcterms:created>
  <dcterms:modified xsi:type="dcterms:W3CDTF">2026-10-22T12:12:00Z</dcterms:modified>
</cp:coreProperties>
</file>